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878" w:tblpY="1282"/>
        <w:tblOverlap w:val="never"/>
        <w:tblW w:w="0" w:type="auto"/>
        <w:tblLayout w:type="fixed"/>
        <w:tblLook w:val="00A0"/>
      </w:tblPr>
      <w:tblGrid>
        <w:gridCol w:w="3969"/>
      </w:tblGrid>
      <w:tr w:rsidR="003A19FA" w:rsidRPr="00BA201B" w:rsidTr="00A82C30">
        <w:trPr>
          <w:cantSplit/>
          <w:trHeight w:hRule="exact" w:val="3409"/>
        </w:trPr>
        <w:tc>
          <w:tcPr>
            <w:tcW w:w="3969" w:type="dxa"/>
            <w:noWrap/>
            <w:tcFitText/>
          </w:tcPr>
          <w:p w:rsidR="003A19FA" w:rsidRPr="00A82C30" w:rsidRDefault="003A19FA" w:rsidP="00162B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65767">
              <w:rPr>
                <w:noProof/>
                <w:sz w:val="21"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города для бланка" style="width:27pt;height:40.5pt;visibility:visible">
                  <v:imagedata r:id="rId7" o:title=""/>
                </v:shape>
              </w:pict>
            </w:r>
            <w:r w:rsidRPr="00A82C30">
              <w:rPr>
                <w:rFonts w:ascii="Times New Roman" w:hAnsi="Times New Roman"/>
                <w:b/>
                <w:sz w:val="16"/>
                <w:szCs w:val="16"/>
              </w:rPr>
              <w:t>Ханты-Мансийский автономный округ-Югра</w:t>
            </w:r>
          </w:p>
          <w:p w:rsidR="003A19FA" w:rsidRPr="00A82C30" w:rsidRDefault="003A19FA" w:rsidP="00162B6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82C30">
              <w:rPr>
                <w:rFonts w:ascii="Times New Roman" w:hAnsi="Times New Roman"/>
                <w:b/>
                <w:sz w:val="16"/>
                <w:szCs w:val="16"/>
              </w:rPr>
              <w:t>муниципальное образование</w:t>
            </w:r>
          </w:p>
          <w:p w:rsidR="003A19FA" w:rsidRPr="00A82C30" w:rsidRDefault="003A19FA" w:rsidP="00162B63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82C30">
              <w:rPr>
                <w:rFonts w:ascii="Times New Roman" w:hAnsi="Times New Roman"/>
                <w:b/>
                <w:sz w:val="16"/>
                <w:szCs w:val="16"/>
              </w:rPr>
              <w:t>городской округ город Пыть-Ях</w:t>
            </w:r>
          </w:p>
          <w:p w:rsidR="003A19FA" w:rsidRPr="00A82C30" w:rsidRDefault="003A19FA" w:rsidP="00432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82C30">
              <w:rPr>
                <w:rFonts w:ascii="Times New Roman" w:hAnsi="Times New Roman"/>
                <w:b/>
                <w:sz w:val="16"/>
                <w:szCs w:val="16"/>
              </w:rPr>
              <w:t>ЗАМЕСТИТЕЛЬ ГЛАВЫ</w:t>
            </w:r>
          </w:p>
          <w:p w:rsidR="003A19FA" w:rsidRPr="00A82C30" w:rsidRDefault="003A19FA" w:rsidP="00432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82C30">
              <w:rPr>
                <w:rFonts w:ascii="Times New Roman" w:hAnsi="Times New Roman"/>
                <w:b/>
                <w:sz w:val="16"/>
                <w:szCs w:val="16"/>
              </w:rPr>
              <w:t>АДМИНИСТРАЦИИ ГОРОДА</w:t>
            </w:r>
          </w:p>
          <w:p w:rsidR="003A19FA" w:rsidRPr="00A82C30" w:rsidRDefault="003A19FA" w:rsidP="00432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82C30">
              <w:rPr>
                <w:rFonts w:ascii="Times New Roman" w:hAnsi="Times New Roman"/>
                <w:b/>
                <w:sz w:val="16"/>
                <w:szCs w:val="16"/>
              </w:rPr>
              <w:t xml:space="preserve"> ПО ФИНАНСАМ И ЭКОНОМИКЕ –</w:t>
            </w:r>
          </w:p>
          <w:p w:rsidR="003A19FA" w:rsidRPr="00A82C30" w:rsidRDefault="003A19FA" w:rsidP="00432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82C30">
              <w:rPr>
                <w:rFonts w:ascii="Times New Roman" w:hAnsi="Times New Roman"/>
                <w:b/>
                <w:sz w:val="16"/>
                <w:szCs w:val="16"/>
              </w:rPr>
              <w:t>ПРЕДСЕДАТЕЛЬ КОМИТЕТА ПО ФИНАНСАМ</w:t>
            </w:r>
          </w:p>
          <w:p w:rsidR="003A19FA" w:rsidRPr="00A82C30" w:rsidRDefault="003A19FA" w:rsidP="004324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C30">
              <w:rPr>
                <w:rFonts w:ascii="Times New Roman" w:hAnsi="Times New Roman"/>
                <w:sz w:val="16"/>
                <w:szCs w:val="16"/>
              </w:rPr>
              <w:t xml:space="preserve">мкр.1, дом 18а, г.Пыть-Ях, 628380,              </w:t>
            </w:r>
          </w:p>
          <w:p w:rsidR="003A19FA" w:rsidRPr="00A82C30" w:rsidRDefault="003A19FA" w:rsidP="00ED2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A82C30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http://adm.gov86.org</w:t>
              </w:r>
            </w:hyperlink>
            <w:r w:rsidRPr="00A82C30">
              <w:rPr>
                <w:rFonts w:ascii="Times New Roman" w:hAnsi="Times New Roman"/>
                <w:sz w:val="16"/>
                <w:szCs w:val="16"/>
              </w:rPr>
              <w:t xml:space="preserve">,  </w:t>
            </w:r>
            <w:r w:rsidRPr="00A82C30">
              <w:rPr>
                <w:rFonts w:ascii="Times New Roman" w:hAnsi="Times New Roman"/>
                <w:sz w:val="16"/>
                <w:szCs w:val="16"/>
                <w:lang w:val="en-US"/>
              </w:rPr>
              <w:t>StefogloVV</w:t>
            </w:r>
            <w:r w:rsidRPr="00A82C30">
              <w:rPr>
                <w:rFonts w:ascii="Times New Roman" w:hAnsi="Times New Roman"/>
                <w:sz w:val="16"/>
                <w:szCs w:val="16"/>
              </w:rPr>
              <w:t>@</w:t>
            </w:r>
            <w:r w:rsidRPr="00A82C30">
              <w:rPr>
                <w:rFonts w:ascii="Times New Roman" w:hAnsi="Times New Roman"/>
                <w:sz w:val="16"/>
                <w:szCs w:val="16"/>
                <w:lang w:val="en-US"/>
              </w:rPr>
              <w:t>gov</w:t>
            </w:r>
            <w:r w:rsidRPr="00A82C30">
              <w:rPr>
                <w:rFonts w:ascii="Times New Roman" w:hAnsi="Times New Roman"/>
                <w:sz w:val="16"/>
                <w:szCs w:val="16"/>
              </w:rPr>
              <w:t>86.</w:t>
            </w:r>
            <w:r w:rsidRPr="00A82C30">
              <w:rPr>
                <w:rFonts w:ascii="Times New Roman" w:hAnsi="Times New Roman"/>
                <w:sz w:val="16"/>
                <w:szCs w:val="16"/>
                <w:lang w:val="en-US"/>
              </w:rPr>
              <w:t>org</w:t>
            </w:r>
          </w:p>
          <w:p w:rsidR="003A19FA" w:rsidRPr="00A82C30" w:rsidRDefault="003A19FA" w:rsidP="004324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C30">
              <w:rPr>
                <w:rFonts w:ascii="Times New Roman" w:hAnsi="Times New Roman"/>
                <w:sz w:val="16"/>
                <w:szCs w:val="16"/>
              </w:rPr>
              <w:t>т. (3463) 46-55-55, ф.42-23-30</w:t>
            </w:r>
          </w:p>
          <w:p w:rsidR="003A19FA" w:rsidRPr="00A82C30" w:rsidRDefault="003A19FA" w:rsidP="00162B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3A19FA" w:rsidRPr="00A82C30" w:rsidRDefault="003A19FA" w:rsidP="00A82C30">
            <w:pPr>
              <w:pStyle w:val="Header"/>
              <w:tabs>
                <w:tab w:val="left" w:pos="2977"/>
              </w:tabs>
              <w:jc w:val="center"/>
              <w:rPr>
                <w:rFonts w:ascii="Times New Roman" w:hAnsi="Times New Roman"/>
                <w:sz w:val="14"/>
              </w:rPr>
            </w:pPr>
            <w:r w:rsidRPr="00A82C30">
              <w:rPr>
                <w:rFonts w:ascii="Times New Roman" w:hAnsi="Times New Roman"/>
                <w:sz w:val="14"/>
              </w:rPr>
              <w:t>__________________________ № ____________</w:t>
            </w:r>
            <w:bookmarkStart w:id="0" w:name="_GoBack"/>
            <w:bookmarkEnd w:id="0"/>
            <w:r w:rsidRPr="00A82C30">
              <w:rPr>
                <w:rFonts w:ascii="Times New Roman" w:hAnsi="Times New Roman"/>
                <w:sz w:val="14"/>
              </w:rPr>
              <w:t>___________</w:t>
            </w:r>
          </w:p>
          <w:p w:rsidR="003A19FA" w:rsidRPr="00A82C30" w:rsidRDefault="003A19FA" w:rsidP="00A82C30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</w:p>
          <w:p w:rsidR="003A19FA" w:rsidRPr="00A82C30" w:rsidRDefault="003A19FA" w:rsidP="00A82C30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A82C30">
              <w:rPr>
                <w:rFonts w:ascii="Times New Roman" w:hAnsi="Times New Roman"/>
                <w:sz w:val="14"/>
              </w:rPr>
              <w:t>на № _____________ от ______________________________</w:t>
            </w:r>
          </w:p>
          <w:p w:rsidR="003A19FA" w:rsidRPr="00A82C30" w:rsidRDefault="003A19FA" w:rsidP="00162B63">
            <w:pPr>
              <w:pStyle w:val="Heading5"/>
              <w:numPr>
                <w:ilvl w:val="0"/>
                <w:numId w:val="0"/>
              </w:numPr>
              <w:jc w:val="center"/>
              <w:rPr>
                <w:sz w:val="17"/>
                <w:szCs w:val="17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  <w:r w:rsidRPr="00A82C30">
              <w:rPr>
                <w:sz w:val="21"/>
                <w:szCs w:val="21"/>
                <w:lang w:val="en-US" w:eastAsia="ru-RU"/>
              </w:rPr>
              <w:t>k</w:t>
            </w: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A82C30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3A19FA" w:rsidRPr="00BA201B" w:rsidRDefault="003A19FA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</w:tc>
      </w:tr>
    </w:tbl>
    <w:p w:rsidR="003A19FA" w:rsidRPr="00BA201B" w:rsidRDefault="003A19FA">
      <w:pPr>
        <w:rPr>
          <w:sz w:val="21"/>
          <w:szCs w:val="21"/>
        </w:rPr>
      </w:pPr>
      <w:r w:rsidRPr="00BA201B">
        <w:rPr>
          <w:sz w:val="21"/>
          <w:szCs w:val="21"/>
        </w:rPr>
        <w:tab/>
      </w:r>
    </w:p>
    <w:p w:rsidR="003A19FA" w:rsidRPr="00BA201B" w:rsidRDefault="003A19FA" w:rsidP="00387A51">
      <w:pPr>
        <w:rPr>
          <w:sz w:val="21"/>
          <w:szCs w:val="21"/>
        </w:rPr>
      </w:pPr>
    </w:p>
    <w:tbl>
      <w:tblPr>
        <w:tblpPr w:leftFromText="180" w:rightFromText="180" w:vertAnchor="text" w:horzAnchor="margin" w:tblpXSpec="right" w:tblpY="325"/>
        <w:tblW w:w="4820" w:type="dxa"/>
        <w:tblLook w:val="0000"/>
      </w:tblPr>
      <w:tblGrid>
        <w:gridCol w:w="4820"/>
      </w:tblGrid>
      <w:tr w:rsidR="003A19FA" w:rsidRPr="00BA201B" w:rsidTr="00695F47">
        <w:trPr>
          <w:trHeight w:hRule="exact" w:val="2835"/>
        </w:trPr>
        <w:tc>
          <w:tcPr>
            <w:tcW w:w="4820" w:type="dxa"/>
          </w:tcPr>
          <w:p w:rsidR="003A19FA" w:rsidRPr="00BA201B" w:rsidRDefault="003A19FA" w:rsidP="001C3D24">
            <w:pPr>
              <w:rPr>
                <w:sz w:val="21"/>
                <w:szCs w:val="21"/>
              </w:rPr>
            </w:pPr>
          </w:p>
        </w:tc>
      </w:tr>
    </w:tbl>
    <w:p w:rsidR="003A19FA" w:rsidRPr="00BA201B" w:rsidRDefault="003A19FA" w:rsidP="00387A51">
      <w:pPr>
        <w:rPr>
          <w:sz w:val="21"/>
          <w:szCs w:val="21"/>
        </w:rPr>
      </w:pPr>
    </w:p>
    <w:p w:rsidR="003A19FA" w:rsidRPr="00BA201B" w:rsidRDefault="003A19FA" w:rsidP="00387A51">
      <w:pPr>
        <w:rPr>
          <w:sz w:val="21"/>
          <w:szCs w:val="21"/>
        </w:rPr>
      </w:pPr>
    </w:p>
    <w:p w:rsidR="003A19FA" w:rsidRPr="00BA201B" w:rsidRDefault="003A19FA" w:rsidP="00387A51">
      <w:pPr>
        <w:rPr>
          <w:sz w:val="21"/>
          <w:szCs w:val="21"/>
        </w:rPr>
      </w:pPr>
    </w:p>
    <w:p w:rsidR="003A19FA" w:rsidRPr="00BA201B" w:rsidRDefault="003A19FA" w:rsidP="00387A51">
      <w:pPr>
        <w:rPr>
          <w:sz w:val="21"/>
          <w:szCs w:val="21"/>
        </w:rPr>
      </w:pPr>
    </w:p>
    <w:p w:rsidR="003A19FA" w:rsidRPr="00BA201B" w:rsidRDefault="003A19FA" w:rsidP="00387A51">
      <w:pPr>
        <w:rPr>
          <w:sz w:val="21"/>
          <w:szCs w:val="21"/>
        </w:rPr>
      </w:pPr>
    </w:p>
    <w:p w:rsidR="003A19FA" w:rsidRPr="00BA201B" w:rsidRDefault="003A19FA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p w:rsidR="003A19FA" w:rsidRPr="00F74E3E" w:rsidRDefault="003A19FA" w:rsidP="00D30D26">
      <w:pPr>
        <w:tabs>
          <w:tab w:val="left" w:pos="361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19FA" w:rsidRDefault="003A19FA" w:rsidP="00D30D26">
      <w:pPr>
        <w:tabs>
          <w:tab w:val="left" w:pos="361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19FA" w:rsidRPr="00F74E3E" w:rsidRDefault="003A19FA" w:rsidP="00D30D26">
      <w:pPr>
        <w:tabs>
          <w:tab w:val="left" w:pos="361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19FA" w:rsidRPr="00F74E3E" w:rsidRDefault="003A19FA" w:rsidP="00F74E3E">
      <w:pPr>
        <w:tabs>
          <w:tab w:val="left" w:pos="361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4E3E">
        <w:rPr>
          <w:rFonts w:ascii="Times New Roman" w:hAnsi="Times New Roman"/>
          <w:sz w:val="26"/>
          <w:szCs w:val="26"/>
        </w:rPr>
        <w:t>Финансово-экономическое обоснование</w:t>
      </w:r>
    </w:p>
    <w:p w:rsidR="003A19FA" w:rsidRPr="00F74E3E" w:rsidRDefault="003A19FA" w:rsidP="00F74E3E">
      <w:pPr>
        <w:tabs>
          <w:tab w:val="left" w:pos="361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4E3E">
        <w:rPr>
          <w:rFonts w:ascii="Times New Roman" w:hAnsi="Times New Roman"/>
          <w:sz w:val="26"/>
          <w:szCs w:val="26"/>
        </w:rPr>
        <w:t>на проект решения Думы города Пыть-Яха</w:t>
      </w:r>
    </w:p>
    <w:p w:rsidR="003A19FA" w:rsidRPr="00F74E3E" w:rsidRDefault="003A19FA" w:rsidP="00FC31CD">
      <w:pPr>
        <w:pStyle w:val="Heading9"/>
        <w:suppressAutoHyphens/>
        <w:spacing w:before="0" w:after="0"/>
        <w:jc w:val="center"/>
        <w:rPr>
          <w:rFonts w:ascii="Times New Roman" w:hAnsi="Times New Roman"/>
          <w:b w:val="0"/>
          <w:i w:val="0"/>
          <w:sz w:val="26"/>
          <w:szCs w:val="26"/>
        </w:rPr>
      </w:pPr>
      <w:r w:rsidRPr="00F74E3E">
        <w:rPr>
          <w:rFonts w:ascii="Times New Roman" w:hAnsi="Times New Roman"/>
          <w:b w:val="0"/>
          <w:i w:val="0"/>
          <w:sz w:val="26"/>
          <w:szCs w:val="26"/>
        </w:rPr>
        <w:t>«О согласии на полную замену дотации из регионального фонда финансовой поддержки муниципальных районов (городски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х округов) и регионального фонда </w:t>
      </w:r>
      <w:r w:rsidRPr="00F74E3E">
        <w:rPr>
          <w:rFonts w:ascii="Times New Roman" w:hAnsi="Times New Roman"/>
          <w:b w:val="0"/>
          <w:i w:val="0"/>
          <w:sz w:val="26"/>
          <w:szCs w:val="26"/>
        </w:rPr>
        <w:t>финансовой поддержки поселений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F74E3E">
        <w:rPr>
          <w:rFonts w:ascii="Times New Roman" w:hAnsi="Times New Roman"/>
          <w:b w:val="0"/>
          <w:i w:val="0"/>
          <w:sz w:val="26"/>
          <w:szCs w:val="26"/>
        </w:rPr>
        <w:t>дополнительными нормативами отчислений от налога на доходы физических лиц»</w:t>
      </w:r>
    </w:p>
    <w:p w:rsidR="003A19FA" w:rsidRPr="00F74E3E" w:rsidRDefault="003A19FA" w:rsidP="00F74E3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1" w:rightFromText="181" w:vertAnchor="text" w:horzAnchor="margin" w:tblpY="5141"/>
        <w:tblW w:w="9582" w:type="dxa"/>
        <w:tblCellMar>
          <w:left w:w="57" w:type="dxa"/>
          <w:right w:w="57" w:type="dxa"/>
        </w:tblCellMar>
        <w:tblLook w:val="00A0"/>
      </w:tblPr>
      <w:tblGrid>
        <w:gridCol w:w="9582"/>
      </w:tblGrid>
      <w:tr w:rsidR="003A19FA" w:rsidRPr="008760EF" w:rsidTr="00D30D26">
        <w:trPr>
          <w:trHeight w:val="1121"/>
        </w:trPr>
        <w:tc>
          <w:tcPr>
            <w:tcW w:w="9582" w:type="dxa"/>
          </w:tcPr>
          <w:p w:rsidR="003A19FA" w:rsidRPr="008760EF" w:rsidRDefault="003A19FA" w:rsidP="00D30D26">
            <w:pPr>
              <w:tabs>
                <w:tab w:val="left" w:pos="36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19FA" w:rsidRPr="008760EF" w:rsidTr="00D30D26">
        <w:trPr>
          <w:trHeight w:val="1704"/>
        </w:trPr>
        <w:tc>
          <w:tcPr>
            <w:tcW w:w="9582" w:type="dxa"/>
            <w:vAlign w:val="bottom"/>
          </w:tcPr>
          <w:p w:rsidR="003A19FA" w:rsidRDefault="003A19FA" w:rsidP="00D30D26">
            <w:pPr>
              <w:tabs>
                <w:tab w:val="left" w:pos="36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60EF">
              <w:rPr>
                <w:rFonts w:ascii="Times New Roman" w:hAnsi="Times New Roman"/>
                <w:sz w:val="20"/>
                <w:szCs w:val="20"/>
              </w:rPr>
              <w:t>Е.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8760EF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Гроховская</w:t>
            </w:r>
          </w:p>
          <w:p w:rsidR="003A19FA" w:rsidRPr="008760EF" w:rsidRDefault="003A19FA" w:rsidP="00D30D26">
            <w:pPr>
              <w:tabs>
                <w:tab w:val="left" w:pos="36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46-55-56</w:t>
            </w:r>
          </w:p>
        </w:tc>
      </w:tr>
    </w:tbl>
    <w:p w:rsidR="003A19FA" w:rsidRPr="00117449" w:rsidRDefault="003A19FA" w:rsidP="00F74E3E">
      <w:pPr>
        <w:pStyle w:val="Heading9"/>
        <w:suppressAutoHyphens/>
        <w:spacing w:before="0" w:after="0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F74E3E">
        <w:rPr>
          <w:rFonts w:ascii="Times New Roman" w:hAnsi="Times New Roman"/>
          <w:b w:val="0"/>
          <w:i w:val="0"/>
          <w:sz w:val="26"/>
          <w:szCs w:val="26"/>
        </w:rPr>
        <w:t xml:space="preserve">Принятие проекта решения Думы города Пыть-Яха «О согласии на полную замену дотации из регионального фонда финансовой поддержки муниципальных районов (городских округов) и регионального фонда финансовой поддержки поселений дополнительными нормативами отчислений от налога на доходы физических лиц» 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предполагает </w:t>
      </w:r>
      <w:r w:rsidRPr="00760FB0">
        <w:rPr>
          <w:rFonts w:ascii="Times New Roman" w:hAnsi="Times New Roman"/>
          <w:b w:val="0"/>
          <w:i w:val="0"/>
          <w:sz w:val="26"/>
          <w:szCs w:val="26"/>
        </w:rPr>
        <w:t xml:space="preserve">получение </w:t>
      </w:r>
      <w:r>
        <w:rPr>
          <w:rFonts w:ascii="Times New Roman" w:hAnsi="Times New Roman"/>
          <w:b w:val="0"/>
          <w:i w:val="0"/>
          <w:sz w:val="26"/>
          <w:szCs w:val="26"/>
        </w:rPr>
        <w:t>н</w:t>
      </w:r>
      <w:r w:rsidRPr="00760FB0">
        <w:rPr>
          <w:rFonts w:ascii="Times New Roman" w:hAnsi="Times New Roman"/>
          <w:b w:val="0"/>
          <w:i w:val="0"/>
          <w:sz w:val="26"/>
          <w:szCs w:val="26"/>
        </w:rPr>
        <w:t>алоговы</w:t>
      </w:r>
      <w:r>
        <w:rPr>
          <w:rFonts w:ascii="Times New Roman" w:hAnsi="Times New Roman"/>
          <w:b w:val="0"/>
          <w:i w:val="0"/>
          <w:sz w:val="26"/>
          <w:szCs w:val="26"/>
        </w:rPr>
        <w:t>х</w:t>
      </w:r>
      <w:r w:rsidRPr="00760FB0">
        <w:rPr>
          <w:rFonts w:ascii="Times New Roman" w:hAnsi="Times New Roman"/>
          <w:b w:val="0"/>
          <w:i w:val="0"/>
          <w:sz w:val="26"/>
          <w:szCs w:val="26"/>
        </w:rPr>
        <w:t xml:space="preserve"> доход</w:t>
      </w:r>
      <w:r>
        <w:rPr>
          <w:rFonts w:ascii="Times New Roman" w:hAnsi="Times New Roman"/>
          <w:b w:val="0"/>
          <w:i w:val="0"/>
          <w:sz w:val="26"/>
          <w:szCs w:val="26"/>
        </w:rPr>
        <w:t>ов</w:t>
      </w:r>
      <w:r w:rsidRPr="00760FB0">
        <w:rPr>
          <w:rFonts w:ascii="Times New Roman" w:hAnsi="Times New Roman"/>
          <w:b w:val="0"/>
          <w:i w:val="0"/>
          <w:sz w:val="26"/>
          <w:szCs w:val="26"/>
        </w:rPr>
        <w:t xml:space="preserve"> за счет дополнительных нормативов отчислений от 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налога на доходы физических лиц </w:t>
      </w:r>
      <w:r w:rsidRPr="00760FB0">
        <w:rPr>
          <w:rFonts w:ascii="Times New Roman" w:hAnsi="Times New Roman"/>
          <w:b w:val="0"/>
          <w:i w:val="0"/>
          <w:sz w:val="26"/>
          <w:szCs w:val="26"/>
        </w:rPr>
        <w:t>сверх объема расчетной дотации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на выравнивание бюджетной обеспеченности, </w:t>
      </w:r>
      <w:r w:rsidRPr="00117449">
        <w:rPr>
          <w:rFonts w:ascii="Times New Roman" w:hAnsi="Times New Roman"/>
          <w:b w:val="0"/>
          <w:i w:val="0"/>
          <w:sz w:val="26"/>
          <w:szCs w:val="26"/>
        </w:rPr>
        <w:t>которые оста</w:t>
      </w:r>
      <w:r>
        <w:rPr>
          <w:rFonts w:ascii="Times New Roman" w:hAnsi="Times New Roman"/>
          <w:b w:val="0"/>
          <w:i w:val="0"/>
          <w:sz w:val="26"/>
          <w:szCs w:val="26"/>
        </w:rPr>
        <w:t>нутся</w:t>
      </w:r>
      <w:r w:rsidRPr="00117449">
        <w:rPr>
          <w:rFonts w:ascii="Times New Roman" w:hAnsi="Times New Roman"/>
          <w:b w:val="0"/>
          <w:i w:val="0"/>
          <w:sz w:val="26"/>
          <w:szCs w:val="26"/>
        </w:rPr>
        <w:t xml:space="preserve"> в распор</w:t>
      </w:r>
      <w:r w:rsidRPr="00117449">
        <w:rPr>
          <w:rFonts w:ascii="Times New Roman" w:hAnsi="Times New Roman"/>
          <w:b w:val="0"/>
          <w:i w:val="0"/>
          <w:sz w:val="26"/>
          <w:szCs w:val="26"/>
        </w:rPr>
        <w:t>я</w:t>
      </w:r>
      <w:r w:rsidRPr="00117449">
        <w:rPr>
          <w:rFonts w:ascii="Times New Roman" w:hAnsi="Times New Roman"/>
          <w:b w:val="0"/>
          <w:i w:val="0"/>
          <w:sz w:val="26"/>
          <w:szCs w:val="26"/>
        </w:rPr>
        <w:t>жении муниципальн</w:t>
      </w:r>
      <w:r>
        <w:rPr>
          <w:rFonts w:ascii="Times New Roman" w:hAnsi="Times New Roman"/>
          <w:b w:val="0"/>
          <w:i w:val="0"/>
          <w:sz w:val="26"/>
          <w:szCs w:val="26"/>
        </w:rPr>
        <w:t>ого</w:t>
      </w:r>
      <w:r w:rsidRPr="00117449">
        <w:rPr>
          <w:rFonts w:ascii="Times New Roman" w:hAnsi="Times New Roman"/>
          <w:b w:val="0"/>
          <w:i w:val="0"/>
          <w:sz w:val="26"/>
          <w:szCs w:val="26"/>
        </w:rPr>
        <w:t xml:space="preserve"> образовани</w:t>
      </w:r>
      <w:r>
        <w:rPr>
          <w:rFonts w:ascii="Times New Roman" w:hAnsi="Times New Roman"/>
          <w:b w:val="0"/>
          <w:i w:val="0"/>
          <w:sz w:val="26"/>
          <w:szCs w:val="26"/>
        </w:rPr>
        <w:t>я</w:t>
      </w:r>
      <w:r w:rsidRPr="00117449">
        <w:rPr>
          <w:rFonts w:ascii="Times New Roman" w:hAnsi="Times New Roman"/>
          <w:b w:val="0"/>
          <w:i w:val="0"/>
          <w:sz w:val="26"/>
          <w:szCs w:val="26"/>
        </w:rPr>
        <w:t xml:space="preserve"> на выполнение расходных обязательств.</w:t>
      </w:r>
    </w:p>
    <w:p w:rsidR="003A19FA" w:rsidRPr="00117449" w:rsidRDefault="003A19FA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19FA" w:rsidRDefault="003A19FA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19FA" w:rsidRDefault="003A19FA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19FA" w:rsidRPr="00D30D26" w:rsidRDefault="003A19FA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В.В. Стефогло</w:t>
      </w:r>
    </w:p>
    <w:sectPr w:rsidR="003A19FA" w:rsidRPr="00D30D26" w:rsidSect="00C15394">
      <w:pgSz w:w="11906" w:h="16838"/>
      <w:pgMar w:top="104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9FA" w:rsidRPr="00BA201B" w:rsidRDefault="003A19FA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separator/>
      </w:r>
    </w:p>
  </w:endnote>
  <w:endnote w:type="continuationSeparator" w:id="0">
    <w:p w:rsidR="003A19FA" w:rsidRPr="00BA201B" w:rsidRDefault="003A19FA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9FA" w:rsidRPr="00BA201B" w:rsidRDefault="003A19FA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separator/>
      </w:r>
    </w:p>
  </w:footnote>
  <w:footnote w:type="continuationSeparator" w:id="0">
    <w:p w:rsidR="003A19FA" w:rsidRPr="00BA201B" w:rsidRDefault="003A19FA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E49"/>
    <w:multiLevelType w:val="multilevel"/>
    <w:tmpl w:val="04190029"/>
    <w:lvl w:ilvl="0">
      <w:start w:val="1"/>
      <w:numFmt w:val="decimal"/>
      <w:pStyle w:val="Heading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abstractNum w:abstractNumId="1">
    <w:nsid w:val="55A553BC"/>
    <w:multiLevelType w:val="hybridMultilevel"/>
    <w:tmpl w:val="9B4E9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968"/>
    <w:rsid w:val="000032BD"/>
    <w:rsid w:val="000075E2"/>
    <w:rsid w:val="00016136"/>
    <w:rsid w:val="0002568D"/>
    <w:rsid w:val="000418AF"/>
    <w:rsid w:val="00051696"/>
    <w:rsid w:val="0006129A"/>
    <w:rsid w:val="00071888"/>
    <w:rsid w:val="00082A4B"/>
    <w:rsid w:val="00085149"/>
    <w:rsid w:val="00096449"/>
    <w:rsid w:val="000A715B"/>
    <w:rsid w:val="000B0E06"/>
    <w:rsid w:val="000B491D"/>
    <w:rsid w:val="000D1B38"/>
    <w:rsid w:val="000E5F55"/>
    <w:rsid w:val="000F56E1"/>
    <w:rsid w:val="00115219"/>
    <w:rsid w:val="00117449"/>
    <w:rsid w:val="00125594"/>
    <w:rsid w:val="001400A4"/>
    <w:rsid w:val="00150F7E"/>
    <w:rsid w:val="00157C51"/>
    <w:rsid w:val="00160FA4"/>
    <w:rsid w:val="00162B63"/>
    <w:rsid w:val="00164852"/>
    <w:rsid w:val="001674FA"/>
    <w:rsid w:val="00171636"/>
    <w:rsid w:val="00173206"/>
    <w:rsid w:val="001778AA"/>
    <w:rsid w:val="00182930"/>
    <w:rsid w:val="00193F0C"/>
    <w:rsid w:val="001947FC"/>
    <w:rsid w:val="001A726B"/>
    <w:rsid w:val="001B0630"/>
    <w:rsid w:val="001B57EE"/>
    <w:rsid w:val="001B6C51"/>
    <w:rsid w:val="001B7D3E"/>
    <w:rsid w:val="001C3D24"/>
    <w:rsid w:val="001D44D7"/>
    <w:rsid w:val="002069DE"/>
    <w:rsid w:val="00223108"/>
    <w:rsid w:val="00230D7A"/>
    <w:rsid w:val="002463F1"/>
    <w:rsid w:val="00251BE6"/>
    <w:rsid w:val="00266A24"/>
    <w:rsid w:val="0029207A"/>
    <w:rsid w:val="002A3D61"/>
    <w:rsid w:val="002B206B"/>
    <w:rsid w:val="002B3F99"/>
    <w:rsid w:val="002E4CA9"/>
    <w:rsid w:val="002F0619"/>
    <w:rsid w:val="002F5403"/>
    <w:rsid w:val="00301BBB"/>
    <w:rsid w:val="00316BEF"/>
    <w:rsid w:val="003319BC"/>
    <w:rsid w:val="0033671E"/>
    <w:rsid w:val="00340C0B"/>
    <w:rsid w:val="00345129"/>
    <w:rsid w:val="00361FA2"/>
    <w:rsid w:val="0037585F"/>
    <w:rsid w:val="00387A51"/>
    <w:rsid w:val="00396701"/>
    <w:rsid w:val="003A19FA"/>
    <w:rsid w:val="003B31F4"/>
    <w:rsid w:val="003C24E4"/>
    <w:rsid w:val="003C5407"/>
    <w:rsid w:val="003E3A39"/>
    <w:rsid w:val="003E4BED"/>
    <w:rsid w:val="004123C6"/>
    <w:rsid w:val="00412F02"/>
    <w:rsid w:val="00427309"/>
    <w:rsid w:val="0043211B"/>
    <w:rsid w:val="00432432"/>
    <w:rsid w:val="004721B9"/>
    <w:rsid w:val="00474F3E"/>
    <w:rsid w:val="00475257"/>
    <w:rsid w:val="004753FE"/>
    <w:rsid w:val="00483925"/>
    <w:rsid w:val="00490267"/>
    <w:rsid w:val="004A2BF2"/>
    <w:rsid w:val="004A32CE"/>
    <w:rsid w:val="004B79E3"/>
    <w:rsid w:val="004D5B07"/>
    <w:rsid w:val="004D5DD6"/>
    <w:rsid w:val="004E69BF"/>
    <w:rsid w:val="004F22F6"/>
    <w:rsid w:val="005011AA"/>
    <w:rsid w:val="00503AAD"/>
    <w:rsid w:val="005128D0"/>
    <w:rsid w:val="005136ED"/>
    <w:rsid w:val="00525080"/>
    <w:rsid w:val="005273B3"/>
    <w:rsid w:val="0052772B"/>
    <w:rsid w:val="00531151"/>
    <w:rsid w:val="00535E02"/>
    <w:rsid w:val="00537DF2"/>
    <w:rsid w:val="005649AA"/>
    <w:rsid w:val="005657FD"/>
    <w:rsid w:val="0057411D"/>
    <w:rsid w:val="005A471E"/>
    <w:rsid w:val="005B3897"/>
    <w:rsid w:val="005B5B05"/>
    <w:rsid w:val="005C257F"/>
    <w:rsid w:val="005C7C66"/>
    <w:rsid w:val="0061320E"/>
    <w:rsid w:val="006201D5"/>
    <w:rsid w:val="00633F76"/>
    <w:rsid w:val="00645CB0"/>
    <w:rsid w:val="00646C53"/>
    <w:rsid w:val="006538DD"/>
    <w:rsid w:val="0066205B"/>
    <w:rsid w:val="00674980"/>
    <w:rsid w:val="00685DBE"/>
    <w:rsid w:val="006862A7"/>
    <w:rsid w:val="00695F47"/>
    <w:rsid w:val="006A1055"/>
    <w:rsid w:val="006B6880"/>
    <w:rsid w:val="006C2970"/>
    <w:rsid w:val="006C509E"/>
    <w:rsid w:val="006E4E03"/>
    <w:rsid w:val="006F0726"/>
    <w:rsid w:val="0070646F"/>
    <w:rsid w:val="00711AC6"/>
    <w:rsid w:val="00727FC2"/>
    <w:rsid w:val="00746E03"/>
    <w:rsid w:val="00750110"/>
    <w:rsid w:val="00757CE0"/>
    <w:rsid w:val="00760FB0"/>
    <w:rsid w:val="00761ED3"/>
    <w:rsid w:val="007B2ADA"/>
    <w:rsid w:val="007C745F"/>
    <w:rsid w:val="007E5DC4"/>
    <w:rsid w:val="007E6ADC"/>
    <w:rsid w:val="007F2D89"/>
    <w:rsid w:val="00805999"/>
    <w:rsid w:val="00817626"/>
    <w:rsid w:val="008208D3"/>
    <w:rsid w:val="0083192E"/>
    <w:rsid w:val="008403DE"/>
    <w:rsid w:val="008638B8"/>
    <w:rsid w:val="008760EF"/>
    <w:rsid w:val="008943D9"/>
    <w:rsid w:val="008A558A"/>
    <w:rsid w:val="008B11D1"/>
    <w:rsid w:val="008C0B0B"/>
    <w:rsid w:val="008C44F0"/>
    <w:rsid w:val="008D019D"/>
    <w:rsid w:val="008D627E"/>
    <w:rsid w:val="008E26E2"/>
    <w:rsid w:val="0090384F"/>
    <w:rsid w:val="00925BB8"/>
    <w:rsid w:val="00933158"/>
    <w:rsid w:val="009370FE"/>
    <w:rsid w:val="00945272"/>
    <w:rsid w:val="0095066A"/>
    <w:rsid w:val="00973C0A"/>
    <w:rsid w:val="009827F8"/>
    <w:rsid w:val="00984D3C"/>
    <w:rsid w:val="00986167"/>
    <w:rsid w:val="0098752C"/>
    <w:rsid w:val="00992F2E"/>
    <w:rsid w:val="0099445B"/>
    <w:rsid w:val="0099589C"/>
    <w:rsid w:val="009B7BA8"/>
    <w:rsid w:val="009C6942"/>
    <w:rsid w:val="009D789F"/>
    <w:rsid w:val="009E1D2D"/>
    <w:rsid w:val="00A112EE"/>
    <w:rsid w:val="00A23953"/>
    <w:rsid w:val="00A31239"/>
    <w:rsid w:val="00A71913"/>
    <w:rsid w:val="00A74CB2"/>
    <w:rsid w:val="00A82C30"/>
    <w:rsid w:val="00A903D7"/>
    <w:rsid w:val="00AA0DC0"/>
    <w:rsid w:val="00AE0D7F"/>
    <w:rsid w:val="00AF17EE"/>
    <w:rsid w:val="00AF5F30"/>
    <w:rsid w:val="00B00C94"/>
    <w:rsid w:val="00B142C4"/>
    <w:rsid w:val="00B442FA"/>
    <w:rsid w:val="00B45160"/>
    <w:rsid w:val="00B67408"/>
    <w:rsid w:val="00B77B77"/>
    <w:rsid w:val="00B844FC"/>
    <w:rsid w:val="00B94A6A"/>
    <w:rsid w:val="00B979FB"/>
    <w:rsid w:val="00BA201B"/>
    <w:rsid w:val="00BB3DAB"/>
    <w:rsid w:val="00BC1609"/>
    <w:rsid w:val="00BC73A9"/>
    <w:rsid w:val="00BD35BB"/>
    <w:rsid w:val="00BD3D52"/>
    <w:rsid w:val="00BD4EF9"/>
    <w:rsid w:val="00BD64A5"/>
    <w:rsid w:val="00C0224D"/>
    <w:rsid w:val="00C02D8B"/>
    <w:rsid w:val="00C14EDC"/>
    <w:rsid w:val="00C15394"/>
    <w:rsid w:val="00C25DD5"/>
    <w:rsid w:val="00C62E90"/>
    <w:rsid w:val="00C7435A"/>
    <w:rsid w:val="00C76ABD"/>
    <w:rsid w:val="00CA3139"/>
    <w:rsid w:val="00CA3AD2"/>
    <w:rsid w:val="00CC3968"/>
    <w:rsid w:val="00CC4A91"/>
    <w:rsid w:val="00CD0BCB"/>
    <w:rsid w:val="00CE137C"/>
    <w:rsid w:val="00D05055"/>
    <w:rsid w:val="00D30D26"/>
    <w:rsid w:val="00D31053"/>
    <w:rsid w:val="00D351A3"/>
    <w:rsid w:val="00D36E92"/>
    <w:rsid w:val="00D4014B"/>
    <w:rsid w:val="00D4629F"/>
    <w:rsid w:val="00D531A3"/>
    <w:rsid w:val="00D63018"/>
    <w:rsid w:val="00D7263A"/>
    <w:rsid w:val="00D73456"/>
    <w:rsid w:val="00D74CFB"/>
    <w:rsid w:val="00D92148"/>
    <w:rsid w:val="00DA0EBB"/>
    <w:rsid w:val="00DC52C8"/>
    <w:rsid w:val="00DD32EA"/>
    <w:rsid w:val="00DD51BA"/>
    <w:rsid w:val="00DF5124"/>
    <w:rsid w:val="00E05F66"/>
    <w:rsid w:val="00E23DAD"/>
    <w:rsid w:val="00E34C2F"/>
    <w:rsid w:val="00E40843"/>
    <w:rsid w:val="00E45420"/>
    <w:rsid w:val="00E46909"/>
    <w:rsid w:val="00E472E2"/>
    <w:rsid w:val="00E6002C"/>
    <w:rsid w:val="00E614B9"/>
    <w:rsid w:val="00E64088"/>
    <w:rsid w:val="00E9096C"/>
    <w:rsid w:val="00E96621"/>
    <w:rsid w:val="00ED2C9E"/>
    <w:rsid w:val="00ED33A8"/>
    <w:rsid w:val="00ED48AE"/>
    <w:rsid w:val="00EE63E1"/>
    <w:rsid w:val="00EF3964"/>
    <w:rsid w:val="00EF39D5"/>
    <w:rsid w:val="00EF62E7"/>
    <w:rsid w:val="00F00553"/>
    <w:rsid w:val="00F05111"/>
    <w:rsid w:val="00F1643E"/>
    <w:rsid w:val="00F2127E"/>
    <w:rsid w:val="00F22D6B"/>
    <w:rsid w:val="00F24D77"/>
    <w:rsid w:val="00F4282F"/>
    <w:rsid w:val="00F43506"/>
    <w:rsid w:val="00F62E64"/>
    <w:rsid w:val="00F65767"/>
    <w:rsid w:val="00F67B76"/>
    <w:rsid w:val="00F71734"/>
    <w:rsid w:val="00F740B0"/>
    <w:rsid w:val="00F74E3E"/>
    <w:rsid w:val="00F75118"/>
    <w:rsid w:val="00F75C2F"/>
    <w:rsid w:val="00F9297D"/>
    <w:rsid w:val="00FB6DD4"/>
    <w:rsid w:val="00FB70C3"/>
    <w:rsid w:val="00FC211E"/>
    <w:rsid w:val="00FC31CD"/>
    <w:rsid w:val="00FD1643"/>
    <w:rsid w:val="00FD4785"/>
    <w:rsid w:val="00FE03E6"/>
    <w:rsid w:val="00FF7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E0D7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3968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396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396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396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C396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C396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C3968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C3968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C396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3968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C3968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C3968"/>
    <w:rPr>
      <w:rFonts w:ascii="Arial" w:hAnsi="Arial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C3968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C396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C3968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C3968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C3968"/>
    <w:rPr>
      <w:rFonts w:ascii="Arial" w:hAnsi="Arial" w:cs="Times New Roman"/>
      <w:i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C3968"/>
    <w:rPr>
      <w:rFonts w:ascii="Arial" w:hAnsi="Arial" w:cs="Times New Roman"/>
      <w:b/>
      <w:i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CC39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C396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C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39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3D2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D24"/>
    <w:rPr>
      <w:rFonts w:cs="Times New Roman"/>
    </w:rPr>
  </w:style>
  <w:style w:type="paragraph" w:customStyle="1" w:styleId="a">
    <w:name w:val="Знак Знак Знак Знак Знак Знак Знак"/>
    <w:basedOn w:val="Normal"/>
    <w:uiPriority w:val="99"/>
    <w:rsid w:val="00EF39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">
    <w:name w:val="Знак1"/>
    <w:basedOn w:val="Normal"/>
    <w:next w:val="Normal"/>
    <w:uiPriority w:val="99"/>
    <w:semiHidden/>
    <w:rsid w:val="00F74E3E"/>
    <w:pPr>
      <w:spacing w:after="160"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4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gov86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220</Words>
  <Characters>1260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Ханты-Мансийский автономный округ-Югра</dc:title>
  <dc:subject/>
  <dc:creator>01</dc:creator>
  <cp:keywords/>
  <dc:description/>
  <cp:lastModifiedBy>ODO1</cp:lastModifiedBy>
  <cp:revision>16</cp:revision>
  <cp:lastPrinted>2013-09-23T05:34:00Z</cp:lastPrinted>
  <dcterms:created xsi:type="dcterms:W3CDTF">2013-08-30T05:11:00Z</dcterms:created>
  <dcterms:modified xsi:type="dcterms:W3CDTF">2013-09-23T05:39:00Z</dcterms:modified>
</cp:coreProperties>
</file>