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878" w:tblpY="1282"/>
        <w:tblOverlap w:val="never"/>
        <w:tblW w:w="0" w:type="auto"/>
        <w:tblLayout w:type="fixed"/>
        <w:tblLook w:val="00A0"/>
      </w:tblPr>
      <w:tblGrid>
        <w:gridCol w:w="3969"/>
      </w:tblGrid>
      <w:tr w:rsidR="000463CD" w:rsidRPr="001947FC" w:rsidTr="00B77A03">
        <w:trPr>
          <w:cantSplit/>
          <w:trHeight w:hRule="exact" w:val="3289"/>
        </w:trPr>
        <w:tc>
          <w:tcPr>
            <w:tcW w:w="3969" w:type="dxa"/>
            <w:noWrap/>
            <w:tcFitText/>
          </w:tcPr>
          <w:p w:rsidR="000463CD" w:rsidRPr="00C634BB" w:rsidRDefault="000463CD" w:rsidP="003C2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34BB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города для бланка" style="width:27pt;height:40.5pt;visibility:visible">
                  <v:imagedata r:id="rId7" o:title=""/>
                </v:shape>
              </w:pict>
            </w:r>
            <w:r w:rsidRPr="00C634BB">
              <w:rPr>
                <w:rFonts w:ascii="Times New Roman" w:hAnsi="Times New Roman"/>
                <w:b/>
                <w:sz w:val="16"/>
                <w:szCs w:val="16"/>
              </w:rPr>
              <w:t>Ханты-Мансийский автономный округ-Югра</w:t>
            </w:r>
          </w:p>
          <w:p w:rsidR="000463CD" w:rsidRPr="00C634BB" w:rsidRDefault="000463CD" w:rsidP="003C24E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634BB">
              <w:rPr>
                <w:rFonts w:ascii="Times New Roman" w:hAnsi="Times New Roman"/>
                <w:b/>
                <w:sz w:val="16"/>
                <w:szCs w:val="16"/>
              </w:rPr>
              <w:t>муниципальное образование</w:t>
            </w:r>
          </w:p>
          <w:p w:rsidR="000463CD" w:rsidRPr="00C634BB" w:rsidRDefault="000463CD" w:rsidP="003C24E4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34BB">
              <w:rPr>
                <w:rFonts w:ascii="Times New Roman" w:hAnsi="Times New Roman"/>
                <w:b/>
                <w:sz w:val="16"/>
                <w:szCs w:val="16"/>
              </w:rPr>
              <w:t>городской округ город Пыть-Ях</w:t>
            </w:r>
          </w:p>
          <w:p w:rsidR="000463CD" w:rsidRPr="00C634BB" w:rsidRDefault="000463CD" w:rsidP="003C2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0463CD" w:rsidRPr="00C634BB" w:rsidRDefault="000463CD" w:rsidP="003C2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34BB">
              <w:rPr>
                <w:rFonts w:ascii="Times New Roman" w:hAnsi="Times New Roman"/>
                <w:b/>
                <w:sz w:val="20"/>
                <w:szCs w:val="20"/>
              </w:rPr>
              <w:t>ГЛАВА</w:t>
            </w:r>
          </w:p>
          <w:p w:rsidR="000463CD" w:rsidRPr="00C634BB" w:rsidRDefault="000463CD" w:rsidP="003C2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34BB">
              <w:rPr>
                <w:rFonts w:ascii="Times New Roman" w:hAnsi="Times New Roman"/>
                <w:b/>
                <w:sz w:val="20"/>
                <w:szCs w:val="20"/>
              </w:rPr>
              <w:t>АДМИНИСТРАЦИИ</w:t>
            </w:r>
          </w:p>
          <w:p w:rsidR="000463CD" w:rsidRPr="00C634BB" w:rsidRDefault="000463CD" w:rsidP="003C4B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4BB">
              <w:rPr>
                <w:rFonts w:ascii="Times New Roman" w:hAnsi="Times New Roman"/>
                <w:sz w:val="18"/>
                <w:szCs w:val="18"/>
              </w:rPr>
              <w:t>мкр.1, дом 18а, г.Пыть-Ях, 628380,</w:t>
            </w:r>
          </w:p>
          <w:p w:rsidR="000463CD" w:rsidRPr="00C634BB" w:rsidRDefault="000463CD" w:rsidP="003C4B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8" w:history="1">
              <w:r w:rsidRPr="00C634B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http://adm.gov86.org</w:t>
              </w:r>
            </w:hyperlink>
            <w:r w:rsidRPr="00C634B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634BB">
              <w:rPr>
                <w:rFonts w:ascii="Times New Roman" w:hAnsi="Times New Roman"/>
                <w:sz w:val="18"/>
                <w:szCs w:val="18"/>
                <w:lang w:val="en-US"/>
              </w:rPr>
              <w:t>adm</w:t>
            </w:r>
            <w:r w:rsidRPr="00C634BB">
              <w:rPr>
                <w:rFonts w:ascii="Times New Roman" w:hAnsi="Times New Roman"/>
                <w:sz w:val="18"/>
                <w:szCs w:val="18"/>
              </w:rPr>
              <w:t>@</w:t>
            </w:r>
            <w:r w:rsidRPr="00C634BB">
              <w:rPr>
                <w:rFonts w:ascii="Times New Roman" w:hAnsi="Times New Roman"/>
                <w:sz w:val="18"/>
                <w:szCs w:val="18"/>
                <w:lang w:val="en-US"/>
              </w:rPr>
              <w:t>gov</w:t>
            </w:r>
            <w:r w:rsidRPr="00C634BB">
              <w:rPr>
                <w:rFonts w:ascii="Times New Roman" w:hAnsi="Times New Roman"/>
                <w:sz w:val="18"/>
                <w:szCs w:val="18"/>
              </w:rPr>
              <w:t>86.</w:t>
            </w:r>
            <w:r w:rsidRPr="00C634BB">
              <w:rPr>
                <w:rFonts w:ascii="Times New Roman" w:hAnsi="Times New Roman"/>
                <w:sz w:val="18"/>
                <w:szCs w:val="18"/>
                <w:lang w:val="en-US"/>
              </w:rPr>
              <w:t>org</w:t>
            </w:r>
          </w:p>
          <w:p w:rsidR="000463CD" w:rsidRPr="00C634BB" w:rsidRDefault="000463CD" w:rsidP="003C4B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4BB">
              <w:rPr>
                <w:rFonts w:ascii="Times New Roman" w:hAnsi="Times New Roman"/>
                <w:sz w:val="18"/>
                <w:szCs w:val="18"/>
              </w:rPr>
              <w:t>т. (3463) 46-55-01, ф.42-23-24</w:t>
            </w:r>
          </w:p>
          <w:p w:rsidR="000463CD" w:rsidRPr="00C634BB" w:rsidRDefault="000463CD" w:rsidP="003C24E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0463CD" w:rsidRPr="00C634BB" w:rsidRDefault="000463CD" w:rsidP="003C24E4">
            <w:pPr>
              <w:pStyle w:val="Header"/>
              <w:tabs>
                <w:tab w:val="left" w:pos="2977"/>
              </w:tabs>
              <w:jc w:val="center"/>
              <w:rPr>
                <w:rFonts w:ascii="Times New Roman" w:hAnsi="Times New Roman"/>
                <w:sz w:val="14"/>
              </w:rPr>
            </w:pPr>
            <w:r w:rsidRPr="00C634BB">
              <w:rPr>
                <w:rFonts w:ascii="Times New Roman" w:hAnsi="Times New Roman"/>
                <w:sz w:val="14"/>
              </w:rPr>
              <w:t>______</w:t>
            </w:r>
            <w:r w:rsidRPr="00C634BB">
              <w:rPr>
                <w:rFonts w:ascii="Times New Roman" w:hAnsi="Times New Roman"/>
                <w:sz w:val="14"/>
                <w:u w:val="single"/>
              </w:rPr>
              <w:t>27.09.2013</w:t>
            </w:r>
            <w:r w:rsidRPr="00C634BB">
              <w:rPr>
                <w:rFonts w:ascii="Times New Roman" w:hAnsi="Times New Roman"/>
                <w:sz w:val="14"/>
              </w:rPr>
              <w:t>_____________ № __</w:t>
            </w:r>
            <w:r w:rsidRPr="00C634BB">
              <w:rPr>
                <w:rFonts w:ascii="Times New Roman" w:hAnsi="Times New Roman"/>
                <w:sz w:val="14"/>
                <w:u w:val="single"/>
              </w:rPr>
              <w:t>3-6006</w:t>
            </w:r>
            <w:r w:rsidRPr="00C634BB">
              <w:rPr>
                <w:rFonts w:ascii="Times New Roman" w:hAnsi="Times New Roman"/>
                <w:sz w:val="14"/>
              </w:rPr>
              <w:t>___</w:t>
            </w:r>
            <w:bookmarkStart w:id="0" w:name="_GoBack"/>
            <w:bookmarkEnd w:id="0"/>
            <w:r w:rsidRPr="00C634BB">
              <w:rPr>
                <w:rFonts w:ascii="Times New Roman" w:hAnsi="Times New Roman"/>
                <w:sz w:val="14"/>
              </w:rPr>
              <w:t>___________</w:t>
            </w:r>
          </w:p>
          <w:p w:rsidR="000463CD" w:rsidRPr="00C634BB" w:rsidRDefault="000463CD" w:rsidP="003C24E4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</w:p>
          <w:p w:rsidR="000463CD" w:rsidRPr="00C634BB" w:rsidRDefault="000463CD" w:rsidP="003C24E4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C634BB">
              <w:rPr>
                <w:rFonts w:ascii="Times New Roman" w:hAnsi="Times New Roman"/>
                <w:sz w:val="14"/>
              </w:rPr>
              <w:t>на № _____________ от ______________________________</w:t>
            </w:r>
          </w:p>
          <w:p w:rsidR="000463CD" w:rsidRPr="00C634BB" w:rsidRDefault="000463CD" w:rsidP="0061320E">
            <w:pPr>
              <w:pStyle w:val="Heading5"/>
              <w:numPr>
                <w:ilvl w:val="0"/>
                <w:numId w:val="0"/>
              </w:numPr>
              <w:rPr>
                <w:sz w:val="18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  <w:r w:rsidRPr="00C634BB">
              <w:rPr>
                <w:lang w:val="en-US" w:eastAsia="ru-RU"/>
              </w:rPr>
              <w:t>k</w:t>
            </w: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C634BB" w:rsidRDefault="000463CD" w:rsidP="00E40843">
            <w:pPr>
              <w:rPr>
                <w:lang w:eastAsia="ru-RU"/>
              </w:rPr>
            </w:pPr>
          </w:p>
          <w:p w:rsidR="000463CD" w:rsidRPr="003C4B13" w:rsidRDefault="000463CD" w:rsidP="00E40843">
            <w:pPr>
              <w:rPr>
                <w:lang w:eastAsia="ru-RU"/>
              </w:rPr>
            </w:pPr>
          </w:p>
        </w:tc>
      </w:tr>
    </w:tbl>
    <w:p w:rsidR="000463CD" w:rsidRPr="003C4B13" w:rsidRDefault="000463CD">
      <w:r w:rsidRPr="003C4B13">
        <w:tab/>
      </w:r>
    </w:p>
    <w:p w:rsidR="000463CD" w:rsidRPr="003C4B13" w:rsidRDefault="000463CD" w:rsidP="00387A51"/>
    <w:tbl>
      <w:tblPr>
        <w:tblpPr w:leftFromText="180" w:rightFromText="180" w:vertAnchor="text" w:horzAnchor="margin" w:tblpXSpec="right" w:tblpY="325"/>
        <w:tblW w:w="4820" w:type="dxa"/>
        <w:tblLook w:val="0000"/>
      </w:tblPr>
      <w:tblGrid>
        <w:gridCol w:w="4820"/>
      </w:tblGrid>
      <w:tr w:rsidR="000463CD" w:rsidRPr="001947FC" w:rsidTr="00B77A03">
        <w:trPr>
          <w:cantSplit/>
          <w:trHeight w:hRule="exact" w:val="2835"/>
        </w:trPr>
        <w:tc>
          <w:tcPr>
            <w:tcW w:w="4820" w:type="dxa"/>
          </w:tcPr>
          <w:p w:rsidR="000463CD" w:rsidRPr="00C43710" w:rsidRDefault="000463CD" w:rsidP="001C3D24">
            <w:pPr>
              <w:rPr>
                <w:rFonts w:ascii="Times New Roman" w:hAnsi="Times New Roman"/>
                <w:sz w:val="2"/>
                <w:szCs w:val="2"/>
              </w:rPr>
            </w:pPr>
          </w:p>
          <w:p w:rsidR="000463CD" w:rsidRDefault="000463CD" w:rsidP="001C3D24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0463CD" w:rsidRDefault="000463CD" w:rsidP="001C3D24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0463CD" w:rsidRDefault="000463CD" w:rsidP="001C3D2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Главе города</w:t>
            </w:r>
          </w:p>
          <w:p w:rsidR="000463CD" w:rsidRPr="00C43710" w:rsidRDefault="000463CD" w:rsidP="001C3D2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И.П. Тарасовой</w:t>
            </w:r>
          </w:p>
        </w:tc>
      </w:tr>
    </w:tbl>
    <w:p w:rsidR="000463CD" w:rsidRPr="003C4B13" w:rsidRDefault="000463CD" w:rsidP="00387A51"/>
    <w:p w:rsidR="000463CD" w:rsidRPr="003C4B13" w:rsidRDefault="000463CD" w:rsidP="00387A51"/>
    <w:tbl>
      <w:tblPr>
        <w:tblpPr w:leftFromText="181" w:rightFromText="181" w:vertAnchor="text" w:horzAnchor="margin" w:tblpXSpec="right" w:tblpY="11187"/>
        <w:tblW w:w="9582" w:type="dxa"/>
        <w:tblCellMar>
          <w:left w:w="57" w:type="dxa"/>
          <w:right w:w="57" w:type="dxa"/>
        </w:tblCellMar>
        <w:tblLook w:val="00A0"/>
      </w:tblPr>
      <w:tblGrid>
        <w:gridCol w:w="9582"/>
      </w:tblGrid>
      <w:tr w:rsidR="000463CD" w:rsidRPr="001947FC" w:rsidTr="00EC7A73">
        <w:trPr>
          <w:trHeight w:val="1704"/>
        </w:trPr>
        <w:tc>
          <w:tcPr>
            <w:tcW w:w="9582" w:type="dxa"/>
            <w:vAlign w:val="bottom"/>
          </w:tcPr>
          <w:p w:rsidR="000463CD" w:rsidRPr="006638DD" w:rsidRDefault="000463CD" w:rsidP="00EC7A73">
            <w:pPr>
              <w:tabs>
                <w:tab w:val="left" w:pos="36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38DD">
              <w:rPr>
                <w:rFonts w:ascii="Times New Roman" w:hAnsi="Times New Roman"/>
                <w:sz w:val="20"/>
                <w:szCs w:val="20"/>
              </w:rPr>
              <w:t>В.В. Стефогло</w:t>
            </w:r>
          </w:p>
          <w:p w:rsidR="000463CD" w:rsidRPr="003C4B13" w:rsidRDefault="000463CD" w:rsidP="00EC7A73">
            <w:pPr>
              <w:tabs>
                <w:tab w:val="left" w:pos="3615"/>
              </w:tabs>
              <w:spacing w:after="0" w:line="240" w:lineRule="auto"/>
            </w:pPr>
            <w:r w:rsidRPr="006638DD">
              <w:rPr>
                <w:rFonts w:ascii="Times New Roman" w:hAnsi="Times New Roman"/>
                <w:sz w:val="20"/>
                <w:szCs w:val="20"/>
              </w:rPr>
              <w:t>46-55-55</w:t>
            </w:r>
          </w:p>
        </w:tc>
      </w:tr>
    </w:tbl>
    <w:p w:rsidR="000463CD" w:rsidRPr="003C4B13" w:rsidRDefault="000463CD" w:rsidP="00387A51"/>
    <w:p w:rsidR="000463CD" w:rsidRPr="003C4B13" w:rsidRDefault="000463CD" w:rsidP="00387A51"/>
    <w:p w:rsidR="000463CD" w:rsidRPr="003C4B13" w:rsidRDefault="000463CD" w:rsidP="00EA5862">
      <w:pPr>
        <w:spacing w:after="0" w:line="216" w:lineRule="auto"/>
      </w:pPr>
    </w:p>
    <w:p w:rsidR="000463CD" w:rsidRPr="00C43710" w:rsidRDefault="000463CD" w:rsidP="00EA5862">
      <w:pPr>
        <w:tabs>
          <w:tab w:val="left" w:pos="3615"/>
        </w:tabs>
        <w:spacing w:after="0" w:line="216" w:lineRule="auto"/>
        <w:rPr>
          <w:rFonts w:ascii="Times New Roman" w:hAnsi="Times New Roman"/>
          <w:sz w:val="26"/>
          <w:szCs w:val="26"/>
        </w:rPr>
      </w:pPr>
    </w:p>
    <w:p w:rsidR="000463CD" w:rsidRPr="00C43710" w:rsidRDefault="000463CD" w:rsidP="00EA5862">
      <w:pPr>
        <w:tabs>
          <w:tab w:val="left" w:pos="3615"/>
        </w:tabs>
        <w:spacing w:after="0" w:line="216" w:lineRule="auto"/>
        <w:rPr>
          <w:rFonts w:ascii="Times New Roman" w:hAnsi="Times New Roman"/>
          <w:sz w:val="26"/>
          <w:szCs w:val="26"/>
        </w:rPr>
      </w:pPr>
    </w:p>
    <w:p w:rsidR="000463CD" w:rsidRDefault="000463CD" w:rsidP="00EC7A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463CD" w:rsidRDefault="000463CD" w:rsidP="00EC7A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463CD" w:rsidRPr="00C43710" w:rsidRDefault="000463CD" w:rsidP="00EC7A7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Уважаемая Инна Петровна!</w:t>
      </w:r>
    </w:p>
    <w:p w:rsidR="000463CD" w:rsidRPr="00C43710" w:rsidRDefault="000463CD" w:rsidP="00EC7A73">
      <w:pPr>
        <w:tabs>
          <w:tab w:val="left" w:pos="361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463CD" w:rsidRPr="00C43710" w:rsidRDefault="000463CD" w:rsidP="00EC7A7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463CD" w:rsidRDefault="000463CD" w:rsidP="00F5663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43710">
        <w:rPr>
          <w:rFonts w:ascii="Times New Roman" w:hAnsi="Times New Roman"/>
          <w:sz w:val="26"/>
          <w:szCs w:val="26"/>
        </w:rPr>
        <w:t>В соответствии с п.4 ст.137 и п.4.1 ст.138 Бюджетного кодекса Российской Федерации, решением Думы города от 26.04.2012 № 139 «Об утверждении Положения о порядке внесения проектов муниципальных правовых актов в Думу города Пыть-Яха», администрация города направляет в Ваш адрес материалы по проекту решения Думы города Пыть-Ях «О согласии на полную замену дотаций из регионального фонда финансовой поддержки муниципальных районов (городских округов) и регионального фонда финансовой поддержки поселений дополнительными нормативами отчислений от налога на доходы физических лиц».</w:t>
      </w:r>
    </w:p>
    <w:p w:rsidR="000463CD" w:rsidRDefault="000463CD" w:rsidP="00F5663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463CD" w:rsidRDefault="000463CD" w:rsidP="00F5663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463CD" w:rsidRDefault="000463CD" w:rsidP="00EC7A7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Приложения:</w:t>
      </w:r>
    </w:p>
    <w:p w:rsidR="000463CD" w:rsidRPr="003E5F69" w:rsidRDefault="000463CD" w:rsidP="00EC7A7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7E60">
        <w:rPr>
          <w:rFonts w:ascii="Times New Roman" w:hAnsi="Times New Roman"/>
          <w:sz w:val="26"/>
          <w:szCs w:val="26"/>
        </w:rPr>
        <w:t xml:space="preserve">1. Проект решения Думы города на </w:t>
      </w:r>
      <w:smartTag w:uri="urn:schemas-microsoft-com:office:smarttags" w:element="metricconverter">
        <w:smartTagPr>
          <w:attr w:name="ProductID" w:val="2 л"/>
        </w:smartTagPr>
        <w:r w:rsidRPr="00D07E60">
          <w:rPr>
            <w:rFonts w:ascii="Times New Roman" w:hAnsi="Times New Roman"/>
            <w:sz w:val="26"/>
            <w:szCs w:val="26"/>
          </w:rPr>
          <w:t>2 л</w:t>
        </w:r>
      </w:smartTag>
      <w:r w:rsidRPr="00D07E60">
        <w:rPr>
          <w:rFonts w:ascii="Times New Roman" w:hAnsi="Times New Roman"/>
          <w:sz w:val="26"/>
          <w:szCs w:val="26"/>
        </w:rPr>
        <w:t>. в 1 экз.</w:t>
      </w:r>
    </w:p>
    <w:p w:rsidR="000463CD" w:rsidRDefault="000463CD" w:rsidP="00EC7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Пояснительная записка к проекту решения Думы города на </w:t>
      </w:r>
      <w:smartTag w:uri="urn:schemas-microsoft-com:office:smarttags" w:element="metricconverter">
        <w:smartTagPr>
          <w:attr w:name="ProductID" w:val="1 л"/>
        </w:smartTagPr>
        <w:r>
          <w:rPr>
            <w:rFonts w:ascii="Times New Roman" w:hAnsi="Times New Roman"/>
            <w:sz w:val="26"/>
            <w:szCs w:val="26"/>
          </w:rPr>
          <w:t>1 л</w:t>
        </w:r>
      </w:smartTag>
      <w:r>
        <w:rPr>
          <w:rFonts w:ascii="Times New Roman" w:hAnsi="Times New Roman"/>
          <w:sz w:val="26"/>
          <w:szCs w:val="26"/>
        </w:rPr>
        <w:t>. в 1 экз.</w:t>
      </w:r>
    </w:p>
    <w:p w:rsidR="000463CD" w:rsidRPr="006E3263" w:rsidRDefault="000463CD" w:rsidP="00EC7A73">
      <w:pPr>
        <w:spacing w:after="0" w:line="240" w:lineRule="auto"/>
        <w:ind w:firstLine="708"/>
        <w:jc w:val="both"/>
        <w:rPr>
          <w:rFonts w:ascii="Times New Roman" w:hAnsi="Times New Roman"/>
          <w:spacing w:val="-8"/>
          <w:sz w:val="26"/>
          <w:szCs w:val="26"/>
        </w:rPr>
      </w:pPr>
      <w:r w:rsidRPr="006E3263">
        <w:rPr>
          <w:rFonts w:ascii="Times New Roman" w:hAnsi="Times New Roman"/>
          <w:spacing w:val="-8"/>
          <w:sz w:val="26"/>
          <w:szCs w:val="26"/>
        </w:rPr>
        <w:t xml:space="preserve">3. Финансово-экономическое обоснование проекта решения Думы города на </w:t>
      </w:r>
      <w:smartTag w:uri="urn:schemas-microsoft-com:office:smarttags" w:element="metricconverter">
        <w:smartTagPr>
          <w:attr w:name="ProductID" w:val="1 л"/>
        </w:smartTagPr>
        <w:r w:rsidRPr="006E3263">
          <w:rPr>
            <w:rFonts w:ascii="Times New Roman" w:hAnsi="Times New Roman"/>
            <w:spacing w:val="-8"/>
            <w:sz w:val="26"/>
            <w:szCs w:val="26"/>
          </w:rPr>
          <w:t>1 л</w:t>
        </w:r>
      </w:smartTag>
      <w:r w:rsidRPr="006E3263">
        <w:rPr>
          <w:rFonts w:ascii="Times New Roman" w:hAnsi="Times New Roman"/>
          <w:spacing w:val="-8"/>
          <w:sz w:val="26"/>
          <w:szCs w:val="26"/>
        </w:rPr>
        <w:t>. в 1 экз.</w:t>
      </w:r>
    </w:p>
    <w:p w:rsidR="000463CD" w:rsidRDefault="000463CD" w:rsidP="00EC7A73">
      <w:pPr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Анализ</w:t>
      </w:r>
      <w:r w:rsidRPr="003C6B16">
        <w:rPr>
          <w:rFonts w:ascii="Times New Roman" w:hAnsi="Times New Roman"/>
          <w:sz w:val="26"/>
          <w:szCs w:val="26"/>
        </w:rPr>
        <w:t xml:space="preserve"> показателей, определяющ</w:t>
      </w:r>
      <w:r>
        <w:rPr>
          <w:rFonts w:ascii="Times New Roman" w:hAnsi="Times New Roman"/>
          <w:sz w:val="26"/>
          <w:szCs w:val="26"/>
        </w:rPr>
        <w:t>ий</w:t>
      </w:r>
      <w:r w:rsidRPr="003C6B16">
        <w:rPr>
          <w:rFonts w:ascii="Times New Roman" w:hAnsi="Times New Roman"/>
          <w:sz w:val="26"/>
          <w:szCs w:val="26"/>
        </w:rPr>
        <w:t xml:space="preserve"> выбор вариантов выравнивания бюджетно</w:t>
      </w:r>
      <w:r>
        <w:rPr>
          <w:rFonts w:ascii="Times New Roman" w:hAnsi="Times New Roman"/>
          <w:sz w:val="26"/>
          <w:szCs w:val="26"/>
        </w:rPr>
        <w:t xml:space="preserve">й обеспеченности муниципального </w:t>
      </w:r>
      <w:r w:rsidRPr="003C6B16">
        <w:rPr>
          <w:rFonts w:ascii="Times New Roman" w:hAnsi="Times New Roman"/>
          <w:sz w:val="26"/>
          <w:szCs w:val="26"/>
        </w:rPr>
        <w:t xml:space="preserve">образования </w:t>
      </w:r>
      <w:r>
        <w:rPr>
          <w:rFonts w:ascii="Times New Roman" w:hAnsi="Times New Roman"/>
          <w:sz w:val="26"/>
          <w:szCs w:val="26"/>
        </w:rPr>
        <w:t xml:space="preserve">на </w:t>
      </w:r>
      <w:smartTag w:uri="urn:schemas-microsoft-com:office:smarttags" w:element="metricconverter">
        <w:smartTagPr>
          <w:attr w:name="ProductID" w:val="1 л"/>
        </w:smartTagPr>
        <w:r>
          <w:rPr>
            <w:rFonts w:ascii="Times New Roman" w:hAnsi="Times New Roman"/>
            <w:sz w:val="26"/>
            <w:szCs w:val="26"/>
          </w:rPr>
          <w:t>1 л</w:t>
        </w:r>
      </w:smartTag>
      <w:r>
        <w:rPr>
          <w:rFonts w:ascii="Times New Roman" w:hAnsi="Times New Roman"/>
          <w:sz w:val="26"/>
          <w:szCs w:val="26"/>
        </w:rPr>
        <w:t>. в 1 экз.</w:t>
      </w:r>
    </w:p>
    <w:p w:rsidR="000463CD" w:rsidRDefault="000463CD" w:rsidP="00EC7A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0463CD" w:rsidRPr="00A536FC" w:rsidRDefault="000463CD" w:rsidP="00F56635">
      <w:pPr>
        <w:pStyle w:val="BodyText"/>
        <w:spacing w:after="0"/>
        <w:ind w:firstLine="540"/>
        <w:jc w:val="both"/>
        <w:rPr>
          <w:sz w:val="26"/>
          <w:szCs w:val="26"/>
        </w:rPr>
      </w:pPr>
      <w:r w:rsidRPr="00A536FC">
        <w:rPr>
          <w:sz w:val="26"/>
          <w:szCs w:val="26"/>
        </w:rPr>
        <w:t>Указанные материалы направляем на бумажном и электронном носителях.</w:t>
      </w:r>
    </w:p>
    <w:p w:rsidR="000463CD" w:rsidRDefault="000463CD" w:rsidP="00EC7A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463CD" w:rsidRDefault="000463CD" w:rsidP="00EC7A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463CD" w:rsidRDefault="000463CD" w:rsidP="00EC7A7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уважением,</w:t>
      </w:r>
    </w:p>
    <w:p w:rsidR="000463CD" w:rsidRDefault="000463CD" w:rsidP="00EC7A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463CD" w:rsidRDefault="000463CD" w:rsidP="00EC7A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463CD" w:rsidRDefault="000463CD" w:rsidP="00EC7A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463CD" w:rsidRPr="006117E9" w:rsidRDefault="000463CD" w:rsidP="00EC7A7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Р.И. Стадлер</w:t>
      </w:r>
    </w:p>
    <w:sectPr w:rsidR="000463CD" w:rsidRPr="006117E9" w:rsidSect="001B57EE">
      <w:pgSz w:w="11906" w:h="16838"/>
      <w:pgMar w:top="1049" w:right="635" w:bottom="709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3CD" w:rsidRDefault="000463CD" w:rsidP="001C3D24">
      <w:pPr>
        <w:spacing w:after="0" w:line="240" w:lineRule="auto"/>
      </w:pPr>
      <w:r>
        <w:separator/>
      </w:r>
    </w:p>
  </w:endnote>
  <w:endnote w:type="continuationSeparator" w:id="0">
    <w:p w:rsidR="000463CD" w:rsidRDefault="000463CD" w:rsidP="001C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3CD" w:rsidRDefault="000463CD" w:rsidP="001C3D24">
      <w:pPr>
        <w:spacing w:after="0" w:line="240" w:lineRule="auto"/>
      </w:pPr>
      <w:r>
        <w:separator/>
      </w:r>
    </w:p>
  </w:footnote>
  <w:footnote w:type="continuationSeparator" w:id="0">
    <w:p w:rsidR="000463CD" w:rsidRDefault="000463CD" w:rsidP="001C3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5E49"/>
    <w:multiLevelType w:val="multilevel"/>
    <w:tmpl w:val="04190029"/>
    <w:lvl w:ilvl="0">
      <w:start w:val="1"/>
      <w:numFmt w:val="decimal"/>
      <w:pStyle w:val="Heading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968"/>
    <w:rsid w:val="00003CAC"/>
    <w:rsid w:val="000418AF"/>
    <w:rsid w:val="000463CD"/>
    <w:rsid w:val="000805D8"/>
    <w:rsid w:val="00082A4B"/>
    <w:rsid w:val="000A5C77"/>
    <w:rsid w:val="000B491D"/>
    <w:rsid w:val="000D6BEF"/>
    <w:rsid w:val="000E5F55"/>
    <w:rsid w:val="00111A93"/>
    <w:rsid w:val="001147E3"/>
    <w:rsid w:val="001400A4"/>
    <w:rsid w:val="00150F7E"/>
    <w:rsid w:val="00151943"/>
    <w:rsid w:val="001674FA"/>
    <w:rsid w:val="00174DA3"/>
    <w:rsid w:val="001947FC"/>
    <w:rsid w:val="001B0630"/>
    <w:rsid w:val="001B57EE"/>
    <w:rsid w:val="001C3D24"/>
    <w:rsid w:val="001D44D7"/>
    <w:rsid w:val="001D58D6"/>
    <w:rsid w:val="001E400A"/>
    <w:rsid w:val="00230D7A"/>
    <w:rsid w:val="00236C3F"/>
    <w:rsid w:val="00240B62"/>
    <w:rsid w:val="002463F1"/>
    <w:rsid w:val="00251BE6"/>
    <w:rsid w:val="002902A0"/>
    <w:rsid w:val="002952F9"/>
    <w:rsid w:val="002D491F"/>
    <w:rsid w:val="0033671E"/>
    <w:rsid w:val="003704AE"/>
    <w:rsid w:val="0037585F"/>
    <w:rsid w:val="00387A51"/>
    <w:rsid w:val="003B31F4"/>
    <w:rsid w:val="003C24E4"/>
    <w:rsid w:val="003C4B13"/>
    <w:rsid w:val="003C5407"/>
    <w:rsid w:val="003C5680"/>
    <w:rsid w:val="003C6B16"/>
    <w:rsid w:val="003E3A39"/>
    <w:rsid w:val="003E4BED"/>
    <w:rsid w:val="003E5F69"/>
    <w:rsid w:val="004123C6"/>
    <w:rsid w:val="00422B77"/>
    <w:rsid w:val="00427309"/>
    <w:rsid w:val="00474F3E"/>
    <w:rsid w:val="004753FE"/>
    <w:rsid w:val="00483925"/>
    <w:rsid w:val="004A2BF2"/>
    <w:rsid w:val="004B0AB5"/>
    <w:rsid w:val="004D5B07"/>
    <w:rsid w:val="004D5DD6"/>
    <w:rsid w:val="004F553B"/>
    <w:rsid w:val="005011AA"/>
    <w:rsid w:val="00503AAD"/>
    <w:rsid w:val="005128D0"/>
    <w:rsid w:val="005136ED"/>
    <w:rsid w:val="0052772B"/>
    <w:rsid w:val="00531151"/>
    <w:rsid w:val="005649AA"/>
    <w:rsid w:val="005657FD"/>
    <w:rsid w:val="0057411D"/>
    <w:rsid w:val="00593E3A"/>
    <w:rsid w:val="005A471E"/>
    <w:rsid w:val="005B5B05"/>
    <w:rsid w:val="005C257F"/>
    <w:rsid w:val="006117E9"/>
    <w:rsid w:val="0061320E"/>
    <w:rsid w:val="00645CB0"/>
    <w:rsid w:val="006638DD"/>
    <w:rsid w:val="006A1055"/>
    <w:rsid w:val="006C509E"/>
    <w:rsid w:val="006E3263"/>
    <w:rsid w:val="006E6BFC"/>
    <w:rsid w:val="006F0726"/>
    <w:rsid w:val="00705BE1"/>
    <w:rsid w:val="00711AC6"/>
    <w:rsid w:val="00717739"/>
    <w:rsid w:val="00727FC2"/>
    <w:rsid w:val="00794E60"/>
    <w:rsid w:val="007A3718"/>
    <w:rsid w:val="007A7155"/>
    <w:rsid w:val="007B3780"/>
    <w:rsid w:val="008044E0"/>
    <w:rsid w:val="008208D3"/>
    <w:rsid w:val="008249A4"/>
    <w:rsid w:val="008403DE"/>
    <w:rsid w:val="008638B8"/>
    <w:rsid w:val="00884F97"/>
    <w:rsid w:val="008943D9"/>
    <w:rsid w:val="008A558A"/>
    <w:rsid w:val="008B11D1"/>
    <w:rsid w:val="008B7DA8"/>
    <w:rsid w:val="008D019D"/>
    <w:rsid w:val="008D627E"/>
    <w:rsid w:val="0090384F"/>
    <w:rsid w:val="00945F10"/>
    <w:rsid w:val="00973C0A"/>
    <w:rsid w:val="009827F8"/>
    <w:rsid w:val="00984D3C"/>
    <w:rsid w:val="0098752C"/>
    <w:rsid w:val="0099589C"/>
    <w:rsid w:val="009B546B"/>
    <w:rsid w:val="009B7BA8"/>
    <w:rsid w:val="009C3C26"/>
    <w:rsid w:val="009C6942"/>
    <w:rsid w:val="009D789F"/>
    <w:rsid w:val="00A250BD"/>
    <w:rsid w:val="00A536FC"/>
    <w:rsid w:val="00A71913"/>
    <w:rsid w:val="00A74CB2"/>
    <w:rsid w:val="00A80ED5"/>
    <w:rsid w:val="00AE0D7F"/>
    <w:rsid w:val="00B4746F"/>
    <w:rsid w:val="00B77A03"/>
    <w:rsid w:val="00B94A6A"/>
    <w:rsid w:val="00B979FB"/>
    <w:rsid w:val="00BC1C21"/>
    <w:rsid w:val="00BD35BB"/>
    <w:rsid w:val="00BD64A5"/>
    <w:rsid w:val="00C01A0D"/>
    <w:rsid w:val="00C02D8B"/>
    <w:rsid w:val="00C25DD5"/>
    <w:rsid w:val="00C43710"/>
    <w:rsid w:val="00C62E90"/>
    <w:rsid w:val="00C634BB"/>
    <w:rsid w:val="00C7435A"/>
    <w:rsid w:val="00C76ABD"/>
    <w:rsid w:val="00C84FAF"/>
    <w:rsid w:val="00CC3968"/>
    <w:rsid w:val="00CD0BCB"/>
    <w:rsid w:val="00CE137C"/>
    <w:rsid w:val="00CE2086"/>
    <w:rsid w:val="00D07E60"/>
    <w:rsid w:val="00D351A3"/>
    <w:rsid w:val="00D36E92"/>
    <w:rsid w:val="00D4014B"/>
    <w:rsid w:val="00D427E4"/>
    <w:rsid w:val="00D52929"/>
    <w:rsid w:val="00D63018"/>
    <w:rsid w:val="00D73456"/>
    <w:rsid w:val="00D74CFB"/>
    <w:rsid w:val="00DA0EBB"/>
    <w:rsid w:val="00DC52C8"/>
    <w:rsid w:val="00DE053B"/>
    <w:rsid w:val="00DF5124"/>
    <w:rsid w:val="00E23DAD"/>
    <w:rsid w:val="00E40843"/>
    <w:rsid w:val="00E45420"/>
    <w:rsid w:val="00E472E2"/>
    <w:rsid w:val="00EA5862"/>
    <w:rsid w:val="00EC7A73"/>
    <w:rsid w:val="00ED5AA0"/>
    <w:rsid w:val="00ED7BC0"/>
    <w:rsid w:val="00EE63E1"/>
    <w:rsid w:val="00F4282F"/>
    <w:rsid w:val="00F52FC2"/>
    <w:rsid w:val="00F53E88"/>
    <w:rsid w:val="00F56635"/>
    <w:rsid w:val="00F71734"/>
    <w:rsid w:val="00F740B0"/>
    <w:rsid w:val="00F86C7E"/>
    <w:rsid w:val="00FA0756"/>
    <w:rsid w:val="00FB6DD4"/>
    <w:rsid w:val="00FC4FFE"/>
    <w:rsid w:val="00FD1643"/>
    <w:rsid w:val="00FE71A0"/>
    <w:rsid w:val="00FF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AE0D7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3968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396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396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396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C396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C396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C3968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C3968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C396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3968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C3968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C3968"/>
    <w:rPr>
      <w:rFonts w:ascii="Arial" w:hAnsi="Arial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C3968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C396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C3968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C3968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C3968"/>
    <w:rPr>
      <w:rFonts w:ascii="Arial" w:hAnsi="Arial" w:cs="Times New Roman"/>
      <w:i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C3968"/>
    <w:rPr>
      <w:rFonts w:ascii="Arial" w:hAnsi="Arial" w:cs="Times New Roman"/>
      <w:b/>
      <w:i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CC39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C396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C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39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3D2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D24"/>
    <w:rPr>
      <w:rFonts w:cs="Times New Roman"/>
    </w:rPr>
  </w:style>
  <w:style w:type="paragraph" w:styleId="BodyText">
    <w:name w:val="Body Text"/>
    <w:basedOn w:val="Normal"/>
    <w:link w:val="BodyTextChar"/>
    <w:uiPriority w:val="99"/>
    <w:locked/>
    <w:rsid w:val="00F5663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56635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0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gov86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</Pages>
  <Words>228</Words>
  <Characters>1302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Ханты-Мансийский автономный округ-Югра</dc:title>
  <dc:subject/>
  <dc:creator>01</dc:creator>
  <cp:keywords/>
  <dc:description/>
  <cp:lastModifiedBy>ODO1</cp:lastModifiedBy>
  <cp:revision>20</cp:revision>
  <cp:lastPrinted>2013-09-27T08:53:00Z</cp:lastPrinted>
  <dcterms:created xsi:type="dcterms:W3CDTF">2013-09-23T03:43:00Z</dcterms:created>
  <dcterms:modified xsi:type="dcterms:W3CDTF">2013-09-27T08:54:00Z</dcterms:modified>
</cp:coreProperties>
</file>