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756" w:rsidRDefault="004F0756" w:rsidP="00900101">
      <w:pPr>
        <w:pStyle w:val="ConsPlusNormal"/>
        <w:ind w:firstLine="540"/>
        <w:jc w:val="center"/>
      </w:pPr>
      <w:r>
        <w:t>Пояснительная записка</w:t>
      </w:r>
    </w:p>
    <w:p w:rsidR="00900101" w:rsidRDefault="004F0756" w:rsidP="00900101">
      <w:pPr>
        <w:pStyle w:val="ConsPlusNormal"/>
        <w:ind w:firstLine="540"/>
        <w:jc w:val="center"/>
      </w:pPr>
      <w:r>
        <w:t xml:space="preserve"> </w:t>
      </w:r>
      <w:r w:rsidR="00900101">
        <w:t xml:space="preserve">проекту решения Думы «Об утверждении схемы </w:t>
      </w:r>
      <w:proofErr w:type="spellStart"/>
      <w:r w:rsidR="00900101">
        <w:t>многомандатных</w:t>
      </w:r>
      <w:proofErr w:type="spellEnd"/>
      <w:r w:rsidR="00900101">
        <w:t xml:space="preserve"> избирательных округов </w:t>
      </w:r>
      <w:r w:rsidR="00900101" w:rsidRPr="00EE614A">
        <w:t>для проведения выборов</w:t>
      </w:r>
    </w:p>
    <w:p w:rsidR="00900101" w:rsidRDefault="00900101" w:rsidP="00900101">
      <w:pPr>
        <w:pStyle w:val="ConsPlusNormal"/>
        <w:ind w:firstLine="540"/>
        <w:jc w:val="center"/>
      </w:pPr>
      <w:r w:rsidRPr="00EE614A">
        <w:t xml:space="preserve">депутатов Думы города </w:t>
      </w:r>
      <w:proofErr w:type="spellStart"/>
      <w:r w:rsidRPr="00EE614A">
        <w:t>Пыть-Яха</w:t>
      </w:r>
      <w:proofErr w:type="spellEnd"/>
      <w:r>
        <w:t>»</w:t>
      </w:r>
    </w:p>
    <w:p w:rsidR="00900101" w:rsidRDefault="00900101" w:rsidP="00900101">
      <w:pPr>
        <w:pStyle w:val="ConsPlusNormal"/>
        <w:ind w:firstLine="540"/>
        <w:jc w:val="both"/>
      </w:pPr>
    </w:p>
    <w:p w:rsidR="00900101" w:rsidRDefault="00900101" w:rsidP="00900101">
      <w:pPr>
        <w:pStyle w:val="ConsPlusNormal"/>
        <w:ind w:firstLine="540"/>
        <w:jc w:val="both"/>
      </w:pPr>
    </w:p>
    <w:p w:rsidR="00900101" w:rsidRDefault="00900101" w:rsidP="00900101">
      <w:pPr>
        <w:pStyle w:val="ConsPlusNormal"/>
        <w:ind w:firstLine="540"/>
        <w:jc w:val="both"/>
      </w:pPr>
      <w:r>
        <w:t>В</w:t>
      </w:r>
      <w:r w:rsidRPr="00EE614A">
        <w:t xml:space="preserve"> соответствии со статьей 18 Федерального закона от 12.06.2002  № 67-ФЗ «Об основных гарантиях избирательных прав и права на участие в референдуме граждан Российской Федерации»</w:t>
      </w:r>
      <w:r>
        <w:t xml:space="preserve"> одномандатные и (или) </w:t>
      </w:r>
      <w:proofErr w:type="spellStart"/>
      <w:r>
        <w:t>многомандатные</w:t>
      </w:r>
      <w:proofErr w:type="spellEnd"/>
      <w:r>
        <w:t xml:space="preserve"> избирательные округа образуются сроком на десять лет на основании данных о численности избирателей, зарегистрированных на соответствующей территории. Избирательная комиссия, организующая выборы в представительный орган муниципального образования, определяет схему одномандатных и (или) </w:t>
      </w:r>
      <w:proofErr w:type="spellStart"/>
      <w:r>
        <w:t>многомандатных</w:t>
      </w:r>
      <w:proofErr w:type="spellEnd"/>
      <w:r>
        <w:t xml:space="preserve"> избирательных округов, в схеме должны быть обозначены границы данной части территории муниципального образования, указаны номер каждого избирательного округа, число избирателей в каждом избирательном округе, а для </w:t>
      </w:r>
      <w:proofErr w:type="spellStart"/>
      <w:r>
        <w:t>многомандатных</w:t>
      </w:r>
      <w:proofErr w:type="spellEnd"/>
      <w:r>
        <w:t xml:space="preserve"> избирательных округов - также количество мандатов, замещаемых в округе.</w:t>
      </w:r>
    </w:p>
    <w:p w:rsidR="00D349AB" w:rsidRPr="00D349AB" w:rsidRDefault="00D349AB" w:rsidP="00900101">
      <w:pPr>
        <w:pStyle w:val="ConsPlusNormal"/>
        <w:ind w:firstLine="540"/>
        <w:jc w:val="both"/>
        <w:rPr>
          <w:sz w:val="16"/>
          <w:szCs w:val="16"/>
        </w:rPr>
      </w:pPr>
    </w:p>
    <w:p w:rsidR="00900101" w:rsidRDefault="00900101" w:rsidP="00900101">
      <w:pPr>
        <w:pStyle w:val="ConsPlusNormal"/>
        <w:ind w:firstLine="540"/>
        <w:jc w:val="both"/>
      </w:pPr>
      <w:proofErr w:type="spellStart"/>
      <w:r>
        <w:t>Многомандатные</w:t>
      </w:r>
      <w:proofErr w:type="spellEnd"/>
      <w:r>
        <w:t xml:space="preserve"> избирательные округа должны образовываться с соблюдением следующих требований:</w:t>
      </w:r>
    </w:p>
    <w:p w:rsidR="00900101" w:rsidRDefault="00900101" w:rsidP="00900101">
      <w:pPr>
        <w:pStyle w:val="ConsPlusNormal"/>
        <w:ind w:firstLine="540"/>
        <w:jc w:val="both"/>
      </w:pPr>
      <w:r>
        <w:t xml:space="preserve">- соблюдается примерное равенство числа избирателей на один депутатский мандат. Отклонение числа избирателей в </w:t>
      </w:r>
      <w:proofErr w:type="spellStart"/>
      <w:r>
        <w:t>многомандатном</w:t>
      </w:r>
      <w:proofErr w:type="spellEnd"/>
      <w:r>
        <w:t xml:space="preserve"> избирательном округе от средней нормы представительства избирателей, умноженной на число депутатских мандатов в данном округе, не может превышать 10 процентов от средней нормы представительства избирателей, а в труднодоступных или отдаленных местностях - 15 процентов от средней нормы представительства избирателей.</w:t>
      </w:r>
    </w:p>
    <w:p w:rsidR="00900101" w:rsidRDefault="00900101" w:rsidP="00900101">
      <w:pPr>
        <w:pStyle w:val="ConsPlusNormal"/>
        <w:ind w:firstLine="540"/>
        <w:jc w:val="both"/>
      </w:pPr>
      <w:r>
        <w:t xml:space="preserve">- избирательный округ должен составлять единую территорию, не допускается образование избирательного округа из территорий, не граничащих между собой, за исключением </w:t>
      </w:r>
      <w:proofErr w:type="spellStart"/>
      <w:r>
        <w:t>анклавных</w:t>
      </w:r>
      <w:proofErr w:type="spellEnd"/>
      <w:r>
        <w:t xml:space="preserve"> территорий.</w:t>
      </w:r>
    </w:p>
    <w:p w:rsidR="00900101" w:rsidRPr="00D349AB" w:rsidRDefault="00900101" w:rsidP="00900101">
      <w:pPr>
        <w:pStyle w:val="ConsPlusNormal"/>
        <w:ind w:firstLine="540"/>
        <w:jc w:val="both"/>
        <w:rPr>
          <w:sz w:val="16"/>
          <w:szCs w:val="16"/>
        </w:rPr>
      </w:pPr>
    </w:p>
    <w:p w:rsidR="00900101" w:rsidRDefault="00900101" w:rsidP="00900101">
      <w:pPr>
        <w:pStyle w:val="ConsPlusNormal"/>
        <w:ind w:firstLine="540"/>
        <w:jc w:val="both"/>
      </w:pPr>
      <w:r>
        <w:t xml:space="preserve">Опубликование (обнародование) схемы одномандатных и (или) </w:t>
      </w:r>
      <w:proofErr w:type="spellStart"/>
      <w:r>
        <w:t>многомандатных</w:t>
      </w:r>
      <w:proofErr w:type="spellEnd"/>
      <w:r>
        <w:t xml:space="preserve"> избирательных округов, включая ее графическое изображение, осуществляется соответствующим представительным органом муниципального образования, организующей выборы избирательной комиссией не позднее чем через пять дней после ее утверждения.</w:t>
      </w:r>
    </w:p>
    <w:p w:rsidR="00D349AB" w:rsidRPr="00D349AB" w:rsidRDefault="00D349AB" w:rsidP="00900101">
      <w:pPr>
        <w:pStyle w:val="ConsPlusNormal"/>
        <w:ind w:firstLine="540"/>
        <w:jc w:val="both"/>
        <w:rPr>
          <w:sz w:val="16"/>
          <w:szCs w:val="16"/>
        </w:rPr>
      </w:pPr>
    </w:p>
    <w:p w:rsidR="00900101" w:rsidRPr="00D349AB" w:rsidRDefault="00900101" w:rsidP="00900101">
      <w:pPr>
        <w:pStyle w:val="ConsPlusNormal"/>
        <w:ind w:firstLine="540"/>
        <w:jc w:val="both"/>
      </w:pPr>
      <w:r>
        <w:t xml:space="preserve">В случае образования </w:t>
      </w:r>
      <w:proofErr w:type="spellStart"/>
      <w:r>
        <w:t>многомандатного</w:t>
      </w:r>
      <w:proofErr w:type="spellEnd"/>
      <w:r>
        <w:t xml:space="preserve"> избирательного округа число депутатских мандатов, подлежащих распределению в этом округе, не может </w:t>
      </w:r>
      <w:r w:rsidRPr="00D349AB">
        <w:t>превышать пять.</w:t>
      </w:r>
    </w:p>
    <w:p w:rsidR="00073C68" w:rsidRPr="00D349AB" w:rsidRDefault="00073C68">
      <w:pPr>
        <w:rPr>
          <w:rFonts w:ascii="Times New Roman" w:hAnsi="Times New Roman" w:cs="Times New Roman"/>
          <w:sz w:val="28"/>
          <w:szCs w:val="28"/>
        </w:rPr>
      </w:pPr>
    </w:p>
    <w:p w:rsidR="00D349AB" w:rsidRPr="00D349AB" w:rsidRDefault="00D349AB" w:rsidP="00D349AB">
      <w:pPr>
        <w:jc w:val="right"/>
        <w:rPr>
          <w:rFonts w:ascii="Times New Roman" w:hAnsi="Times New Roman" w:cs="Times New Roman"/>
          <w:sz w:val="28"/>
          <w:szCs w:val="28"/>
        </w:rPr>
      </w:pPr>
      <w:r w:rsidRPr="00D349AB">
        <w:rPr>
          <w:rFonts w:ascii="Times New Roman" w:hAnsi="Times New Roman" w:cs="Times New Roman"/>
          <w:sz w:val="28"/>
          <w:szCs w:val="28"/>
        </w:rPr>
        <w:t>Асеев Н.Л.</w:t>
      </w:r>
    </w:p>
    <w:sectPr w:rsidR="00D349AB" w:rsidRPr="00D349AB" w:rsidSect="00750C3B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00101"/>
    <w:rsid w:val="00073C68"/>
    <w:rsid w:val="004F0756"/>
    <w:rsid w:val="00750C3B"/>
    <w:rsid w:val="008D58D9"/>
    <w:rsid w:val="00900101"/>
    <w:rsid w:val="00C049C3"/>
    <w:rsid w:val="00D34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01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9F5E6-C7B0-469D-A912-A53EB174F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2016-04-20T06:47:00Z</dcterms:created>
  <dcterms:modified xsi:type="dcterms:W3CDTF">2016-04-20T07:03:00Z</dcterms:modified>
</cp:coreProperties>
</file>